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17C0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  <w:lang w:val="en-US" w:eastAsia="zh-CN"/>
        </w:rPr>
        <w:t>一、</w:t>
      </w:r>
      <w:r>
        <w:rPr>
          <w:rFonts w:hint="eastAsia" w:ascii="宋体" w:hAnsi="宋体" w:eastAsia="宋体"/>
          <w:b/>
          <w:sz w:val="24"/>
          <w:szCs w:val="18"/>
        </w:rPr>
        <w:t>项目概况</w:t>
      </w:r>
    </w:p>
    <w:p w14:paraId="7DB67E91">
      <w:pPr>
        <w:spacing w:line="360" w:lineRule="auto"/>
        <w:ind w:firstLine="437"/>
        <w:rPr>
          <w:rFonts w:ascii="宋体" w:hAnsi="宋体" w:eastAsia="宋体"/>
          <w:b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蚌埠市第四人民医院联影960+CT维修服务采购项目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医院X射线计算机体层摄影设备联影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uCT960+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发生故障，设备报错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代码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c070000，重启无效，设备目前已宕机无法使用。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现需采购专业维修服务，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恢复该设备至正常可用状态，供应商须具备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相应的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维修、更换配件、互联网远程故障排除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售后服务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的能力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sz w:val="24"/>
          <w:szCs w:val="18"/>
        </w:rPr>
        <w:t xml:space="preserve"> </w:t>
      </w:r>
    </w:p>
    <w:p w14:paraId="164E6D37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0" w:name="_Toc8586"/>
      <w:bookmarkStart w:id="1" w:name="_Toc21757"/>
      <w:bookmarkStart w:id="2" w:name="_Toc24560"/>
      <w:r>
        <w:rPr>
          <w:rFonts w:hint="eastAsia" w:ascii="宋体" w:hAnsi="宋体" w:eastAsia="宋体"/>
          <w:b/>
          <w:sz w:val="24"/>
          <w:szCs w:val="18"/>
          <w:lang w:val="en-US" w:eastAsia="zh-CN"/>
        </w:rPr>
        <w:t>二</w:t>
      </w:r>
      <w:bookmarkStart w:id="3" w:name="_GoBack"/>
      <w:bookmarkEnd w:id="3"/>
      <w:r>
        <w:rPr>
          <w:rFonts w:hint="eastAsia" w:ascii="宋体" w:hAnsi="宋体" w:eastAsia="宋体"/>
          <w:b/>
          <w:sz w:val="24"/>
          <w:szCs w:val="18"/>
        </w:rPr>
        <w:t>、服务需求</w:t>
      </w:r>
      <w:bookmarkEnd w:id="0"/>
      <w:bookmarkEnd w:id="1"/>
      <w:bookmarkEnd w:id="2"/>
    </w:p>
    <w:tbl>
      <w:tblPr>
        <w:tblStyle w:val="3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532"/>
        <w:gridCol w:w="5378"/>
      </w:tblGrid>
      <w:tr w14:paraId="1C85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</w:tcPr>
          <w:p w14:paraId="5BFD9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32" w:type="dxa"/>
          </w:tcPr>
          <w:p w14:paraId="4E3EA6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5378" w:type="dxa"/>
          </w:tcPr>
          <w:p w14:paraId="7DF0AB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服务要求</w:t>
            </w:r>
          </w:p>
        </w:tc>
      </w:tr>
      <w:tr w14:paraId="535C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761788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*1</w:t>
            </w:r>
          </w:p>
        </w:tc>
        <w:tc>
          <w:tcPr>
            <w:tcW w:w="2532" w:type="dxa"/>
            <w:vAlign w:val="center"/>
          </w:tcPr>
          <w:p w14:paraId="779701E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整体要求</w:t>
            </w:r>
          </w:p>
        </w:tc>
        <w:tc>
          <w:tcPr>
            <w:tcW w:w="5378" w:type="dxa"/>
          </w:tcPr>
          <w:p w14:paraId="53692272">
            <w:pPr>
              <w:widowControl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恢复联影960+CT正常使用，更换的配件质保≥6个月（响应文件中提供承诺函，格式自拟）</w:t>
            </w:r>
          </w:p>
        </w:tc>
      </w:tr>
      <w:tr w14:paraId="60D7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03242D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32" w:type="dxa"/>
            <w:vAlign w:val="center"/>
          </w:tcPr>
          <w:p w14:paraId="2B26A6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维修服务时间</w:t>
            </w:r>
          </w:p>
        </w:tc>
        <w:tc>
          <w:tcPr>
            <w:tcW w:w="5378" w:type="dxa"/>
          </w:tcPr>
          <w:p w14:paraId="143E297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合同签订后5日内保障正常使用</w:t>
            </w:r>
          </w:p>
        </w:tc>
      </w:tr>
      <w:tr w14:paraId="54CF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58ACC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32" w:type="dxa"/>
            <w:vAlign w:val="center"/>
          </w:tcPr>
          <w:p w14:paraId="6ACC93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质保服务响应时间</w:t>
            </w:r>
          </w:p>
        </w:tc>
        <w:tc>
          <w:tcPr>
            <w:tcW w:w="5378" w:type="dxa"/>
          </w:tcPr>
          <w:p w14:paraId="2B85FBF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接到故障报修后，1小时内电话响应，宕机情况下24小时工程师必须赶到现场进行维修</w:t>
            </w:r>
          </w:p>
        </w:tc>
      </w:tr>
      <w:tr w14:paraId="2075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0E101E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32" w:type="dxa"/>
            <w:vAlign w:val="center"/>
          </w:tcPr>
          <w:p w14:paraId="40AED6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具有售后专线热线</w:t>
            </w:r>
          </w:p>
        </w:tc>
        <w:tc>
          <w:tcPr>
            <w:tcW w:w="5378" w:type="dxa"/>
          </w:tcPr>
          <w:p w14:paraId="39FB2C8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提供800、400号码或售后服务专线电话</w:t>
            </w:r>
          </w:p>
        </w:tc>
      </w:tr>
      <w:tr w14:paraId="5847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13852F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*5</w:t>
            </w:r>
          </w:p>
        </w:tc>
        <w:tc>
          <w:tcPr>
            <w:tcW w:w="2532" w:type="dxa"/>
            <w:vAlign w:val="center"/>
          </w:tcPr>
          <w:p w14:paraId="49179DE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具备互联网远程故障排除能力</w:t>
            </w:r>
          </w:p>
        </w:tc>
        <w:tc>
          <w:tcPr>
            <w:tcW w:w="5378" w:type="dxa"/>
          </w:tcPr>
          <w:p w14:paraId="6F6FFDD5">
            <w:pPr>
              <w:widowControl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能通过互联网连接远程进行故障排除，能通过互联网连接进行远程应用支持且可以实时显示操作界面。（响应文件中提供承诺函，格式自拟）</w:t>
            </w:r>
          </w:p>
        </w:tc>
      </w:tr>
      <w:tr w14:paraId="0890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619E5F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*6</w:t>
            </w:r>
          </w:p>
        </w:tc>
        <w:tc>
          <w:tcPr>
            <w:tcW w:w="2532" w:type="dxa"/>
            <w:vAlign w:val="center"/>
          </w:tcPr>
          <w:p w14:paraId="5E0453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项目服务专职工程师人数</w:t>
            </w:r>
          </w:p>
        </w:tc>
        <w:tc>
          <w:tcPr>
            <w:tcW w:w="5378" w:type="dxa"/>
          </w:tcPr>
          <w:p w14:paraId="08BC59B4">
            <w:pPr>
              <w:widowControl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为保证24小时服务响应，供应商需配备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3名CT专职工程师保障设备正常运行。（响应文件中提供承诺函，格式自拟）</w:t>
            </w:r>
          </w:p>
        </w:tc>
      </w:tr>
      <w:tr w14:paraId="6608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15994A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*7</w:t>
            </w:r>
          </w:p>
        </w:tc>
        <w:tc>
          <w:tcPr>
            <w:tcW w:w="2532" w:type="dxa"/>
            <w:vAlign w:val="center"/>
          </w:tcPr>
          <w:p w14:paraId="2B0192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维修配件证明</w:t>
            </w:r>
          </w:p>
        </w:tc>
        <w:tc>
          <w:tcPr>
            <w:tcW w:w="5378" w:type="dxa"/>
          </w:tcPr>
          <w:p w14:paraId="7CF29AC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中标后提供该设备制造商的原厂全新配件，并提供包含此项目的原厂全新配件供货合同或协议，并同意接受原厂质量验收；中标商如是设备制造商，提供供货证明材料。（响应文件提供承诺函，格式自拟。相关材料在合同签订前提供）</w:t>
            </w:r>
          </w:p>
        </w:tc>
      </w:tr>
      <w:tr w14:paraId="014D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29D171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*8</w:t>
            </w:r>
          </w:p>
        </w:tc>
        <w:tc>
          <w:tcPr>
            <w:tcW w:w="2532" w:type="dxa"/>
            <w:vAlign w:val="center"/>
          </w:tcPr>
          <w:p w14:paraId="7C1BF0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安全升级、安全检查、质量保证</w:t>
            </w:r>
          </w:p>
        </w:tc>
        <w:tc>
          <w:tcPr>
            <w:tcW w:w="5378" w:type="dxa"/>
          </w:tcPr>
          <w:p w14:paraId="0D0573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配件质保期内提供原设备制造商标准的安全升级、安全检查、质量保证。符合《中华人民共和国著作权法》等相关法律法规的要求。</w:t>
            </w:r>
          </w:p>
          <w:p w14:paraId="6F9D41C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（响应文件中提供承诺函，格式自拟）</w:t>
            </w:r>
          </w:p>
        </w:tc>
      </w:tr>
    </w:tbl>
    <w:p w14:paraId="6F110DDD"/>
    <w:p w14:paraId="1A5F85F4">
      <w:pPr>
        <w:spacing w:line="360" w:lineRule="auto"/>
        <w:ind w:firstLine="435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以上“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服务要求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”须无偏离响应，负偏离的作无效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处理，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文件格式-“六、磋商响应表”-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yellow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6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yellow"/>
        </w:rPr>
        <w:t>.2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技术响应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表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yellow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中自行填写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维修服务内容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等信息。</w:t>
      </w:r>
    </w:p>
    <w:p w14:paraId="46243D17">
      <w:pPr>
        <w:spacing w:line="360" w:lineRule="auto"/>
        <w:ind w:firstLine="435"/>
        <w:outlineLvl w:val="2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yellow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2、服务需求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中加注“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vertAlign w:val="baseline"/>
          <w:lang w:val="en-US" w:eastAsia="zh-CN"/>
        </w:rPr>
        <w:t>*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”标记的</w:t>
      </w:r>
      <w:r>
        <w:rPr>
          <w:rFonts w:hint="eastAsia" w:ascii="宋体" w:hAnsi="宋体" w:eastAsia="宋体"/>
          <w:b/>
          <w:color w:val="auto"/>
          <w:sz w:val="24"/>
          <w:szCs w:val="18"/>
        </w:rPr>
        <w:t>须提供承诺函，承诺函格式自拟，未提供的作无效</w:t>
      </w:r>
      <w:r>
        <w:rPr>
          <w:rFonts w:hint="eastAsia" w:ascii="宋体" w:hAnsi="宋体" w:eastAsia="宋体"/>
          <w:b/>
          <w:color w:val="auto"/>
          <w:sz w:val="24"/>
          <w:szCs w:val="18"/>
          <w:lang w:val="en-US" w:eastAsia="zh-CN"/>
        </w:rPr>
        <w:t>响应</w:t>
      </w:r>
      <w:r>
        <w:rPr>
          <w:rFonts w:hint="eastAsia" w:ascii="宋体" w:hAnsi="宋体" w:eastAsia="宋体"/>
          <w:b/>
          <w:color w:val="auto"/>
          <w:sz w:val="24"/>
          <w:szCs w:val="18"/>
        </w:rPr>
        <w:t>处理。</w:t>
      </w:r>
    </w:p>
    <w:p w14:paraId="0CF57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419B2"/>
    <w:rsid w:val="122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2025-11-19T08:44:00Z</dcterms:created>
  <dc:creator>NTKO</dc:creator>
  <cp:lastModifiedBy>NTKO</cp:lastModifiedBy>
  <dcterms:modified xsi:type="dcterms:W3CDTF">2025-11-19T08:44:29Z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6AD4D75D0FF746ECBBFE011020DE1F00_11</vt:lpwstr>
  </property>
  <property fmtid="{D5CDD505-2E9C-101B-9397-08002B2CF9AE}" pid="4" name="KSOTemplateDocerSaveRecord">
    <vt:lpwstr>eyJoZGlkIjoiN2YzNjBkOTgyNWQ1YTMxYzM3MzMwNWFiODNmOWIzYWMiLCJ1c2VySWQiOiIzNTgyNTc0NTQifQ==</vt:lpwstr>
  </property>
</Properties>
</file>